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E2" w:rsidRPr="007E785B" w:rsidRDefault="00C62AE2" w:rsidP="00C62AE2">
      <w:pPr>
        <w:rPr>
          <w:rFonts w:asciiTheme="majorHAnsi" w:eastAsia="Cambria" w:hAnsiTheme="majorHAnsi" w:cstheme="majorHAnsi"/>
        </w:rPr>
      </w:pPr>
    </w:p>
    <w:p w:rsidR="00325A36" w:rsidRPr="007E785B" w:rsidRDefault="00325A36" w:rsidP="00C62AE2">
      <w:pPr>
        <w:rPr>
          <w:rFonts w:asciiTheme="majorHAnsi" w:eastAsia="Cambria" w:hAnsiTheme="majorHAnsi" w:cstheme="majorHAnsi"/>
        </w:rPr>
      </w:pPr>
      <w:r w:rsidRPr="007E785B">
        <w:rPr>
          <w:rFonts w:asciiTheme="majorHAnsi" w:hAnsiTheme="majorHAnsi" w:cstheme="majorHAnsi"/>
          <w:noProof/>
          <w:sz w:val="12"/>
        </w:rPr>
        <w:drawing>
          <wp:anchor distT="0" distB="0" distL="114300" distR="114300" simplePos="0" relativeHeight="251659264" behindDoc="1" locked="0" layoutInCell="0" allowOverlap="0" wp14:anchorId="13FC3DE0" wp14:editId="4EDE82D5">
            <wp:simplePos x="0" y="0"/>
            <wp:positionH relativeFrom="page">
              <wp:posOffset>4338955</wp:posOffset>
            </wp:positionH>
            <wp:positionV relativeFrom="page">
              <wp:posOffset>-635</wp:posOffset>
            </wp:positionV>
            <wp:extent cx="3052046" cy="1008000"/>
            <wp:effectExtent l="0" t="0" r="0" b="1905"/>
            <wp:wrapNone/>
            <wp:docPr id="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fa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46" cy="10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9E5" w:rsidRPr="007E785B" w:rsidRDefault="00C62AE2">
      <w:pPr>
        <w:jc w:val="right"/>
        <w:rPr>
          <w:rFonts w:asciiTheme="majorHAnsi" w:eastAsia="Cambria" w:hAnsiTheme="majorHAnsi" w:cstheme="majorHAnsi"/>
          <w:b/>
          <w:sz w:val="36"/>
          <w:szCs w:val="36"/>
        </w:rPr>
      </w:pPr>
      <w:r w:rsidRPr="007E785B">
        <w:rPr>
          <w:rFonts w:asciiTheme="majorHAnsi" w:eastAsia="Cambria" w:hAnsiTheme="majorHAnsi" w:cstheme="majorHAnsi"/>
          <w:b/>
          <w:sz w:val="36"/>
          <w:szCs w:val="36"/>
        </w:rPr>
        <w:t>Čestné prohlášení hlavního uchazeče</w:t>
      </w:r>
    </w:p>
    <w:p w:rsidR="009129E5" w:rsidRPr="007E785B" w:rsidRDefault="009129E5">
      <w:pPr>
        <w:jc w:val="right"/>
        <w:rPr>
          <w:rFonts w:asciiTheme="majorHAnsi" w:eastAsia="Cambria" w:hAnsiTheme="majorHAnsi" w:cstheme="majorHAnsi"/>
        </w:rPr>
      </w:pPr>
    </w:p>
    <w:p w:rsidR="009129E5" w:rsidRPr="007E785B" w:rsidRDefault="00C62AE2">
      <w:pPr>
        <w:jc w:val="right"/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</w:rPr>
        <w:t xml:space="preserve">č.j. </w:t>
      </w:r>
      <w:r w:rsidR="00011490" w:rsidRPr="007E785B">
        <w:rPr>
          <w:rFonts w:asciiTheme="majorHAnsi" w:hAnsiTheme="majorHAnsi" w:cstheme="majorHAnsi"/>
          <w:color w:val="000000"/>
          <w:sz w:val="20"/>
          <w:szCs w:val="20"/>
        </w:rPr>
        <w:t>TACR/</w:t>
      </w:r>
      <w:r w:rsidR="003A58CC">
        <w:rPr>
          <w:rFonts w:asciiTheme="majorHAnsi" w:hAnsiTheme="majorHAnsi" w:cstheme="majorHAnsi"/>
          <w:color w:val="000000"/>
          <w:sz w:val="20"/>
          <w:szCs w:val="20"/>
        </w:rPr>
        <w:t>11</w:t>
      </w:r>
      <w:r w:rsidR="00011490" w:rsidRPr="007E785B">
        <w:rPr>
          <w:rFonts w:asciiTheme="majorHAnsi" w:hAnsiTheme="majorHAnsi" w:cstheme="majorHAnsi"/>
          <w:color w:val="000000"/>
          <w:sz w:val="20"/>
          <w:szCs w:val="20"/>
        </w:rPr>
        <w:t>-</w:t>
      </w:r>
      <w:r w:rsidR="003A58CC">
        <w:rPr>
          <w:rFonts w:asciiTheme="majorHAnsi" w:hAnsiTheme="majorHAnsi" w:cstheme="majorHAnsi"/>
          <w:color w:val="000000"/>
          <w:sz w:val="20"/>
          <w:szCs w:val="20"/>
        </w:rPr>
        <w:t>9</w:t>
      </w:r>
      <w:r w:rsidR="00011490" w:rsidRPr="007E785B">
        <w:rPr>
          <w:rFonts w:asciiTheme="majorHAnsi" w:hAnsiTheme="majorHAnsi" w:cstheme="majorHAnsi"/>
          <w:color w:val="000000"/>
          <w:sz w:val="20"/>
          <w:szCs w:val="20"/>
        </w:rPr>
        <w:t>/202</w:t>
      </w:r>
      <w:r w:rsidR="003A58CC">
        <w:rPr>
          <w:rFonts w:asciiTheme="majorHAnsi" w:hAnsiTheme="majorHAnsi" w:cstheme="majorHAnsi"/>
          <w:color w:val="000000"/>
          <w:sz w:val="20"/>
          <w:szCs w:val="20"/>
        </w:rPr>
        <w:t>1</w:t>
      </w:r>
    </w:p>
    <w:p w:rsidR="009129E5" w:rsidRPr="007E785B" w:rsidRDefault="009129E5">
      <w:pPr>
        <w:rPr>
          <w:rFonts w:asciiTheme="majorHAnsi" w:eastAsia="Cambria" w:hAnsiTheme="majorHAnsi" w:cstheme="majorHAnsi"/>
        </w:rPr>
      </w:pPr>
    </w:p>
    <w:p w:rsidR="009129E5" w:rsidRPr="007E785B" w:rsidRDefault="009129E5">
      <w:pPr>
        <w:rPr>
          <w:rFonts w:asciiTheme="majorHAnsi" w:eastAsia="Cambria" w:hAnsiTheme="majorHAnsi" w:cstheme="majorHAnsi"/>
        </w:rPr>
      </w:pPr>
    </w:p>
    <w:p w:rsidR="00C62AE2" w:rsidRPr="007E785B" w:rsidRDefault="00C62AE2">
      <w:pPr>
        <w:rPr>
          <w:rFonts w:asciiTheme="majorHAnsi" w:eastAsia="Cambria" w:hAnsiTheme="majorHAnsi" w:cstheme="majorHAnsi"/>
        </w:rPr>
      </w:pPr>
    </w:p>
    <w:p w:rsidR="009129E5" w:rsidRPr="007E785B" w:rsidRDefault="00011490">
      <w:pPr>
        <w:rPr>
          <w:rFonts w:asciiTheme="majorHAnsi" w:eastAsia="Cambria" w:hAnsiTheme="majorHAnsi" w:cstheme="majorHAnsi"/>
          <w:b/>
          <w:sz w:val="28"/>
          <w:szCs w:val="28"/>
        </w:rPr>
      </w:pPr>
      <w:r w:rsidRPr="007E785B">
        <w:rPr>
          <w:rFonts w:asciiTheme="majorHAnsi" w:eastAsia="Cambria" w:hAnsiTheme="majorHAnsi" w:cstheme="majorHAnsi"/>
          <w:b/>
          <w:sz w:val="28"/>
          <w:szCs w:val="28"/>
        </w:rPr>
        <w:t>4</w:t>
      </w:r>
      <w:r w:rsidR="00C62AE2" w:rsidRPr="007E785B">
        <w:rPr>
          <w:rFonts w:asciiTheme="majorHAnsi" w:eastAsia="Cambria" w:hAnsiTheme="majorHAnsi" w:cstheme="majorHAnsi"/>
          <w:b/>
          <w:sz w:val="28"/>
          <w:szCs w:val="28"/>
        </w:rPr>
        <w:t>.</w:t>
      </w:r>
      <w:r w:rsidR="00325A36" w:rsidRPr="007E785B">
        <w:rPr>
          <w:rFonts w:asciiTheme="majorHAnsi" w:hAnsiTheme="majorHAnsi" w:cstheme="majorHAnsi"/>
          <w:noProof/>
          <w:sz w:val="12"/>
        </w:rPr>
        <w:t xml:space="preserve"> </w:t>
      </w:r>
      <w:r w:rsidR="00C62AE2" w:rsidRPr="007E785B">
        <w:rPr>
          <w:rFonts w:asciiTheme="majorHAnsi" w:eastAsia="Cambria" w:hAnsiTheme="majorHAnsi" w:cstheme="majorHAnsi"/>
          <w:b/>
          <w:sz w:val="28"/>
          <w:szCs w:val="28"/>
        </w:rPr>
        <w:t xml:space="preserve"> veřejná soutěž programu TREND, podprogram 2 - Nováčci</w:t>
      </w:r>
    </w:p>
    <w:p w:rsidR="009129E5" w:rsidRPr="007E785B" w:rsidRDefault="009129E5">
      <w:pPr>
        <w:rPr>
          <w:rFonts w:asciiTheme="majorHAnsi" w:eastAsia="Cambria" w:hAnsiTheme="majorHAnsi" w:cstheme="majorHAnsi"/>
          <w:b/>
          <w:sz w:val="28"/>
          <w:szCs w:val="28"/>
        </w:rPr>
      </w:pPr>
    </w:p>
    <w:p w:rsidR="009129E5" w:rsidRPr="007E785B" w:rsidRDefault="00C62AE2" w:rsidP="00325A36">
      <w:pPr>
        <w:numPr>
          <w:ilvl w:val="0"/>
          <w:numId w:val="2"/>
        </w:numPr>
        <w:ind w:left="283" w:hanging="135"/>
        <w:rPr>
          <w:rFonts w:asciiTheme="majorHAnsi" w:eastAsia="Cambria" w:hAnsiTheme="majorHAnsi" w:cstheme="majorHAnsi"/>
          <w:b/>
        </w:rPr>
      </w:pPr>
      <w:r w:rsidRPr="007E785B">
        <w:rPr>
          <w:rFonts w:asciiTheme="majorHAnsi" w:eastAsia="Cambria" w:hAnsiTheme="majorHAnsi" w:cstheme="majorHAnsi"/>
          <w:b/>
        </w:rPr>
        <w:t>Hlavní uchazeč projektu</w:t>
      </w:r>
    </w:p>
    <w:p w:rsidR="00B320C9" w:rsidRDefault="00C62AE2" w:rsidP="00325A36">
      <w:pPr>
        <w:spacing w:before="240"/>
        <w:ind w:left="720"/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</w:rPr>
        <w:t>Název:</w:t>
      </w:r>
      <w:r w:rsidR="00B320C9">
        <w:rPr>
          <w:rFonts w:asciiTheme="majorHAnsi" w:eastAsia="Cambria" w:hAnsiTheme="majorHAnsi" w:cstheme="majorHAnsi"/>
        </w:rPr>
        <w:t xml:space="preserve"> </w:t>
      </w:r>
      <w:r w:rsidRPr="007E785B">
        <w:rPr>
          <w:rFonts w:asciiTheme="majorHAnsi" w:eastAsia="Cambria" w:hAnsiTheme="majorHAnsi" w:cstheme="majorHAnsi"/>
        </w:rPr>
        <w:t xml:space="preserve"> </w:t>
      </w:r>
      <w:sdt>
        <w:sdtPr>
          <w:rPr>
            <w:rFonts w:asciiTheme="majorHAnsi" w:eastAsia="Cambria" w:hAnsiTheme="majorHAnsi" w:cstheme="majorHAnsi"/>
          </w:rPr>
          <w:id w:val="-2035334177"/>
          <w:placeholder>
            <w:docPart w:val="DefaultPlaceholder_-1854013440"/>
          </w:placeholder>
          <w:showingPlcHdr/>
          <w:text/>
        </w:sdtPr>
        <w:sdtEndPr/>
        <w:sdtContent>
          <w:r w:rsidR="00B320C9" w:rsidRPr="001F0A73">
            <w:rPr>
              <w:rStyle w:val="Zstupntext"/>
            </w:rPr>
            <w:t>Klikněte nebo klepněte sem a zadejte text.</w:t>
          </w:r>
        </w:sdtContent>
      </w:sdt>
      <w:r w:rsidRPr="007E785B">
        <w:rPr>
          <w:rFonts w:asciiTheme="majorHAnsi" w:eastAsia="Cambria" w:hAnsiTheme="majorHAnsi" w:cstheme="majorHAnsi"/>
        </w:rPr>
        <w:t xml:space="preserve">  </w:t>
      </w:r>
    </w:p>
    <w:p w:rsidR="009129E5" w:rsidRPr="007E785B" w:rsidRDefault="00B320C9" w:rsidP="00325A36">
      <w:pPr>
        <w:spacing w:before="240"/>
        <w:ind w:left="720"/>
        <w:rPr>
          <w:rFonts w:asciiTheme="majorHAnsi" w:eastAsia="Cambria" w:hAnsiTheme="majorHAnsi" w:cstheme="majorHAnsi"/>
        </w:rPr>
      </w:pPr>
      <w:proofErr w:type="gramStart"/>
      <w:r>
        <w:rPr>
          <w:rFonts w:asciiTheme="majorHAnsi" w:eastAsia="Cambria" w:hAnsiTheme="majorHAnsi" w:cstheme="majorHAnsi"/>
        </w:rPr>
        <w:t>IČ</w:t>
      </w:r>
      <w:r w:rsidR="00C62AE2" w:rsidRPr="007E785B">
        <w:rPr>
          <w:rFonts w:asciiTheme="majorHAnsi" w:eastAsia="Cambria" w:hAnsiTheme="majorHAnsi" w:cstheme="majorHAnsi"/>
        </w:rPr>
        <w:t xml:space="preserve">O:   </w:t>
      </w:r>
      <w:proofErr w:type="gramEnd"/>
      <w:r w:rsidR="00C62AE2" w:rsidRPr="007E785B">
        <w:rPr>
          <w:rFonts w:asciiTheme="majorHAnsi" w:eastAsia="Cambria" w:hAnsiTheme="majorHAnsi" w:cstheme="majorHAnsi"/>
        </w:rPr>
        <w:t xml:space="preserve">    </w:t>
      </w:r>
      <w:sdt>
        <w:sdtPr>
          <w:rPr>
            <w:rFonts w:asciiTheme="majorHAnsi" w:eastAsia="Cambria" w:hAnsiTheme="majorHAnsi" w:cstheme="majorHAnsi"/>
          </w:rPr>
          <w:id w:val="2059973916"/>
          <w:placeholder>
            <w:docPart w:val="DefaultPlaceholder_-1854013440"/>
          </w:placeholder>
          <w:showingPlcHdr/>
          <w:text/>
        </w:sdtPr>
        <w:sdtEndPr/>
        <w:sdtContent>
          <w:r w:rsidRPr="001F0A73">
            <w:rPr>
              <w:rStyle w:val="Zstupntext"/>
            </w:rPr>
            <w:t>Klikněte nebo klepněte sem a zadejte text.</w:t>
          </w:r>
        </w:sdtContent>
      </w:sdt>
    </w:p>
    <w:p w:rsidR="009129E5" w:rsidRPr="007E785B" w:rsidRDefault="009129E5">
      <w:pPr>
        <w:ind w:left="720"/>
        <w:rPr>
          <w:rFonts w:asciiTheme="majorHAnsi" w:eastAsia="Cambria" w:hAnsiTheme="majorHAnsi" w:cstheme="majorHAnsi"/>
        </w:rPr>
      </w:pPr>
    </w:p>
    <w:p w:rsidR="009129E5" w:rsidRPr="007E785B" w:rsidRDefault="00C62AE2">
      <w:pPr>
        <w:numPr>
          <w:ilvl w:val="0"/>
          <w:numId w:val="2"/>
        </w:numPr>
        <w:ind w:left="283" w:hanging="135"/>
        <w:rPr>
          <w:rFonts w:asciiTheme="majorHAnsi" w:eastAsia="Cambria" w:hAnsiTheme="majorHAnsi" w:cstheme="majorHAnsi"/>
          <w:b/>
        </w:rPr>
      </w:pPr>
      <w:r w:rsidRPr="007E785B">
        <w:rPr>
          <w:rFonts w:asciiTheme="majorHAnsi" w:eastAsia="Cambria" w:hAnsiTheme="majorHAnsi" w:cstheme="majorHAnsi"/>
          <w:b/>
        </w:rPr>
        <w:t>Čestné prohlášení</w:t>
      </w:r>
    </w:p>
    <w:p w:rsidR="009129E5" w:rsidRPr="007E785B" w:rsidRDefault="009129E5">
      <w:pPr>
        <w:rPr>
          <w:rFonts w:asciiTheme="majorHAnsi" w:eastAsia="Cambria" w:hAnsiTheme="majorHAnsi" w:cstheme="majorHAnsi"/>
          <w:b/>
        </w:rPr>
      </w:pPr>
    </w:p>
    <w:p w:rsidR="009129E5" w:rsidRPr="007E785B" w:rsidRDefault="00C62AE2" w:rsidP="00C62AE2">
      <w:pPr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</w:rPr>
        <w:t>Čestně prohlašuji, že:</w:t>
      </w:r>
    </w:p>
    <w:p w:rsidR="009129E5" w:rsidRPr="007E785B" w:rsidRDefault="009129E5" w:rsidP="00C62AE2">
      <w:pPr>
        <w:rPr>
          <w:rFonts w:asciiTheme="majorHAnsi" w:eastAsia="Cambria" w:hAnsiTheme="majorHAnsi" w:cstheme="majorHAnsi"/>
          <w:b/>
        </w:rPr>
      </w:pPr>
    </w:p>
    <w:p w:rsidR="009129E5" w:rsidRPr="007E785B" w:rsidRDefault="00C62AE2" w:rsidP="00C62AE2">
      <w:pPr>
        <w:spacing w:after="120"/>
        <w:jc w:val="both"/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</w:rPr>
        <w:t xml:space="preserve">hlavní uchazeč a osoby, které jsou k němu ve vztahu, který odpovídá pojmu „propojené podniky“ </w:t>
      </w:r>
      <w:r w:rsidR="00011490" w:rsidRPr="007E785B">
        <w:rPr>
          <w:rFonts w:asciiTheme="majorHAnsi" w:eastAsia="Cambria" w:hAnsiTheme="majorHAnsi" w:cstheme="majorHAnsi"/>
        </w:rPr>
        <w:br/>
      </w:r>
      <w:r w:rsidRPr="007E785B">
        <w:rPr>
          <w:rFonts w:asciiTheme="majorHAnsi" w:eastAsia="Cambria" w:hAnsiTheme="majorHAnsi" w:cstheme="majorHAnsi"/>
        </w:rPr>
        <w:t>z definice malých a středních podniků Přílohy I Nařízení Komise, v posledních pěti letech:</w:t>
      </w:r>
    </w:p>
    <w:p w:rsidR="009129E5" w:rsidRPr="007E785B" w:rsidRDefault="00C62AE2" w:rsidP="00C62AE2">
      <w:pPr>
        <w:numPr>
          <w:ilvl w:val="0"/>
          <w:numId w:val="1"/>
        </w:numPr>
        <w:jc w:val="both"/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  <w:b/>
        </w:rPr>
        <w:t>nebyl příjemcem podpory</w:t>
      </w:r>
      <w:r w:rsidRPr="007E785B">
        <w:rPr>
          <w:rFonts w:asciiTheme="majorHAnsi" w:eastAsia="Cambria" w:hAnsiTheme="majorHAnsi" w:cstheme="majorHAnsi"/>
        </w:rPr>
        <w:t xml:space="preserve"> ze státního nebo jiných veřejných rozpočtů na své či nakupované činnosti výzkumu a vývoje,</w:t>
      </w:r>
    </w:p>
    <w:p w:rsidR="009129E5" w:rsidRPr="007E785B" w:rsidRDefault="00C62AE2" w:rsidP="00C62AE2">
      <w:pPr>
        <w:numPr>
          <w:ilvl w:val="0"/>
          <w:numId w:val="1"/>
        </w:numPr>
        <w:spacing w:after="120"/>
        <w:jc w:val="both"/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  <w:b/>
        </w:rPr>
        <w:t>nebyla mu snížena daň z příjmů</w:t>
      </w:r>
      <w:r w:rsidRPr="007E785B">
        <w:rPr>
          <w:rFonts w:asciiTheme="majorHAnsi" w:eastAsia="Cambria" w:hAnsiTheme="majorHAnsi" w:cstheme="majorHAnsi"/>
        </w:rPr>
        <w:t xml:space="preserve"> na základě „odpočtu na podporu výzkumu a vývoje“ upraveného § </w:t>
      </w:r>
      <w:proofErr w:type="gramStart"/>
      <w:r w:rsidRPr="007E785B">
        <w:rPr>
          <w:rFonts w:asciiTheme="majorHAnsi" w:eastAsia="Cambria" w:hAnsiTheme="majorHAnsi" w:cstheme="majorHAnsi"/>
        </w:rPr>
        <w:t>34a</w:t>
      </w:r>
      <w:proofErr w:type="gramEnd"/>
      <w:r w:rsidRPr="007E785B">
        <w:rPr>
          <w:rFonts w:asciiTheme="majorHAnsi" w:eastAsia="Cambria" w:hAnsiTheme="majorHAnsi" w:cstheme="majorHAnsi"/>
        </w:rPr>
        <w:t xml:space="preserve"> a násl. zákona č. 586/1992 Sb., o daních z příjmů,</w:t>
      </w:r>
    </w:p>
    <w:p w:rsidR="009129E5" w:rsidRPr="007E785B" w:rsidRDefault="00C62AE2" w:rsidP="00C62AE2">
      <w:pPr>
        <w:spacing w:after="120"/>
        <w:jc w:val="both"/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  <w:b/>
        </w:rPr>
        <w:t>v úhrnu za písm. a) a b) přesahující částku 1 mil. Kč</w:t>
      </w:r>
      <w:r w:rsidRPr="007E785B">
        <w:rPr>
          <w:rFonts w:asciiTheme="majorHAnsi" w:eastAsia="Cambria" w:hAnsiTheme="majorHAnsi" w:cstheme="majorHAnsi"/>
        </w:rPr>
        <w:t>, přičemž se do částky nezahrne podpora poskytnutá vysoké škole (dle zákona č. 111/1998 Sb., o vysokých školách), veřejné výzkumné instituci (dle zákona č. 341/2005 Sb., o veřejných výzkumných institucích), a dále ani osobám, jejichž majetkový vztah k osobě hlavního uchazeče je zprostředkován pouze vysokou školou nebo veřejnou výzkumnou institucí.</w:t>
      </w:r>
    </w:p>
    <w:p w:rsidR="009129E5" w:rsidRPr="007E785B" w:rsidRDefault="00C62AE2" w:rsidP="00C62AE2">
      <w:pPr>
        <w:spacing w:after="120"/>
        <w:jc w:val="both"/>
        <w:rPr>
          <w:rFonts w:asciiTheme="majorHAnsi" w:eastAsia="Cambria" w:hAnsiTheme="majorHAnsi" w:cstheme="majorHAnsi"/>
          <w:b/>
        </w:rPr>
      </w:pPr>
      <w:r w:rsidRPr="007E785B">
        <w:rPr>
          <w:rFonts w:asciiTheme="majorHAnsi" w:eastAsia="Cambria" w:hAnsiTheme="majorHAnsi" w:cstheme="majorHAnsi"/>
        </w:rPr>
        <w:t xml:space="preserve">Obdrženou dotací se zde rozumí částka dotace, která byla uchazeči skutečně převedena na účet </w:t>
      </w:r>
      <w:r w:rsidR="00325A36" w:rsidRPr="007E785B">
        <w:rPr>
          <w:rFonts w:asciiTheme="majorHAnsi" w:eastAsia="Cambria" w:hAnsiTheme="majorHAnsi" w:cstheme="majorHAnsi"/>
        </w:rPr>
        <w:br/>
      </w:r>
      <w:r w:rsidRPr="007E785B">
        <w:rPr>
          <w:rFonts w:asciiTheme="majorHAnsi" w:eastAsia="Cambria" w:hAnsiTheme="majorHAnsi" w:cstheme="majorHAnsi"/>
        </w:rPr>
        <w:t xml:space="preserve">v období </w:t>
      </w:r>
      <w:r w:rsidRPr="007E785B">
        <w:rPr>
          <w:rFonts w:asciiTheme="majorHAnsi" w:eastAsia="Cambria" w:hAnsiTheme="majorHAnsi" w:cstheme="majorHAnsi"/>
          <w:b/>
        </w:rPr>
        <w:t xml:space="preserve">1. </w:t>
      </w:r>
      <w:r w:rsidR="007E785B" w:rsidRPr="007E785B">
        <w:rPr>
          <w:rFonts w:asciiTheme="majorHAnsi" w:eastAsia="Cambria" w:hAnsiTheme="majorHAnsi" w:cstheme="majorHAnsi"/>
          <w:b/>
        </w:rPr>
        <w:t>3</w:t>
      </w:r>
      <w:r w:rsidRPr="007E785B">
        <w:rPr>
          <w:rFonts w:asciiTheme="majorHAnsi" w:eastAsia="Cambria" w:hAnsiTheme="majorHAnsi" w:cstheme="majorHAnsi"/>
          <w:b/>
        </w:rPr>
        <w:t>. 201</w:t>
      </w:r>
      <w:r w:rsidR="00011490" w:rsidRPr="007E785B">
        <w:rPr>
          <w:rFonts w:asciiTheme="majorHAnsi" w:eastAsia="Cambria" w:hAnsiTheme="majorHAnsi" w:cstheme="majorHAnsi"/>
          <w:b/>
        </w:rPr>
        <w:t>6</w:t>
      </w:r>
      <w:r w:rsidRPr="007E785B">
        <w:rPr>
          <w:rFonts w:asciiTheme="majorHAnsi" w:eastAsia="Cambria" w:hAnsiTheme="majorHAnsi" w:cstheme="majorHAnsi"/>
          <w:b/>
        </w:rPr>
        <w:t xml:space="preserve"> až </w:t>
      </w:r>
      <w:r w:rsidR="007E785B" w:rsidRPr="007E785B">
        <w:rPr>
          <w:rFonts w:asciiTheme="majorHAnsi" w:eastAsia="Cambria" w:hAnsiTheme="majorHAnsi" w:cstheme="majorHAnsi"/>
          <w:b/>
        </w:rPr>
        <w:t>28</w:t>
      </w:r>
      <w:r w:rsidRPr="007E785B">
        <w:rPr>
          <w:rFonts w:asciiTheme="majorHAnsi" w:eastAsia="Cambria" w:hAnsiTheme="majorHAnsi" w:cstheme="majorHAnsi"/>
          <w:b/>
        </w:rPr>
        <w:t>. 2. 20</w:t>
      </w:r>
      <w:r w:rsidR="00011490" w:rsidRPr="007E785B">
        <w:rPr>
          <w:rFonts w:asciiTheme="majorHAnsi" w:eastAsia="Cambria" w:hAnsiTheme="majorHAnsi" w:cstheme="majorHAnsi"/>
          <w:b/>
        </w:rPr>
        <w:t>2</w:t>
      </w:r>
      <w:r w:rsidR="007E785B" w:rsidRPr="007E785B">
        <w:rPr>
          <w:rFonts w:asciiTheme="majorHAnsi" w:eastAsia="Cambria" w:hAnsiTheme="majorHAnsi" w:cstheme="majorHAnsi"/>
          <w:b/>
        </w:rPr>
        <w:t>1</w:t>
      </w:r>
      <w:r w:rsidR="00325A36" w:rsidRPr="007E785B">
        <w:rPr>
          <w:rFonts w:asciiTheme="majorHAnsi" w:eastAsia="Cambria" w:hAnsiTheme="majorHAnsi" w:cstheme="majorHAnsi"/>
        </w:rPr>
        <w:t xml:space="preserve"> </w:t>
      </w:r>
      <w:r w:rsidRPr="007E785B">
        <w:rPr>
          <w:rFonts w:asciiTheme="majorHAnsi" w:eastAsia="Cambria" w:hAnsiTheme="majorHAnsi" w:cstheme="majorHAnsi"/>
        </w:rPr>
        <w:t xml:space="preserve">plus částka podpory, která mu byla Smlouvou/Rozhodnutím poskytnuta na následující </w:t>
      </w:r>
      <w:proofErr w:type="gramStart"/>
      <w:r w:rsidRPr="007E785B">
        <w:rPr>
          <w:rFonts w:asciiTheme="majorHAnsi" w:eastAsia="Cambria" w:hAnsiTheme="majorHAnsi" w:cstheme="majorHAnsi"/>
        </w:rPr>
        <w:t>období</w:t>
      </w:r>
      <w:proofErr w:type="gramEnd"/>
      <w:r w:rsidRPr="007E785B">
        <w:rPr>
          <w:rFonts w:asciiTheme="majorHAnsi" w:eastAsia="Cambria" w:hAnsiTheme="majorHAnsi" w:cstheme="majorHAnsi"/>
        </w:rPr>
        <w:t xml:space="preserve"> a ještě vyplacena nebyla.</w:t>
      </w:r>
    </w:p>
    <w:p w:rsidR="009129E5" w:rsidRPr="007E785B" w:rsidRDefault="00C62AE2" w:rsidP="00C62AE2">
      <w:pPr>
        <w:spacing w:after="120"/>
        <w:jc w:val="both"/>
        <w:rPr>
          <w:rFonts w:asciiTheme="majorHAnsi" w:eastAsia="Cambria" w:hAnsiTheme="majorHAnsi" w:cstheme="majorHAnsi"/>
        </w:rPr>
      </w:pPr>
      <w:r w:rsidRPr="007E785B">
        <w:rPr>
          <w:rFonts w:asciiTheme="majorHAnsi" w:eastAsia="Cambria" w:hAnsiTheme="majorHAnsi" w:cstheme="majorHAnsi"/>
        </w:rPr>
        <w:t xml:space="preserve">Odpočtem na podporu výzkumu a vývoje se zde rozumí částka, o kterou byla snížena daň z příjmů </w:t>
      </w:r>
      <w:r w:rsidR="00011490" w:rsidRPr="007E785B">
        <w:rPr>
          <w:rFonts w:asciiTheme="majorHAnsi" w:eastAsia="Cambria" w:hAnsiTheme="majorHAnsi" w:cstheme="majorHAnsi"/>
        </w:rPr>
        <w:br/>
      </w:r>
      <w:r w:rsidRPr="007E785B">
        <w:rPr>
          <w:rFonts w:asciiTheme="majorHAnsi" w:eastAsia="Cambria" w:hAnsiTheme="majorHAnsi" w:cstheme="majorHAnsi"/>
        </w:rPr>
        <w:t>na základě „odpočtu na podporu výzkumu a vývoje“ upraveného §</w:t>
      </w:r>
      <w:proofErr w:type="gramStart"/>
      <w:r w:rsidRPr="007E785B">
        <w:rPr>
          <w:rFonts w:asciiTheme="majorHAnsi" w:eastAsia="Cambria" w:hAnsiTheme="majorHAnsi" w:cstheme="majorHAnsi"/>
        </w:rPr>
        <w:t>34a</w:t>
      </w:r>
      <w:proofErr w:type="gramEnd"/>
      <w:r w:rsidRPr="007E785B">
        <w:rPr>
          <w:rFonts w:asciiTheme="majorHAnsi" w:eastAsia="Cambria" w:hAnsiTheme="majorHAnsi" w:cstheme="majorHAnsi"/>
        </w:rPr>
        <w:t xml:space="preserve"> a násl. zákona č. 586/1992 Sb., o daních z příjmů, který byl uplatněn v posledních pěti pravomocně vyměřených zdaňovacích obdobích ke dni podání návrhu projektu. Tato podmínka se vztahuje k uplatnění odpočtu v předmětném období, nikoliv k realizaci projektů </w:t>
      </w:r>
      <w:proofErr w:type="spellStart"/>
      <w:r w:rsidRPr="007E785B">
        <w:rPr>
          <w:rFonts w:asciiTheme="majorHAnsi" w:eastAsia="Cambria" w:hAnsiTheme="majorHAnsi" w:cstheme="majorHAnsi"/>
        </w:rPr>
        <w:t>VaV</w:t>
      </w:r>
      <w:proofErr w:type="spellEnd"/>
      <w:r w:rsidRPr="007E785B">
        <w:rPr>
          <w:rFonts w:asciiTheme="majorHAnsi" w:eastAsia="Cambria" w:hAnsiTheme="majorHAnsi" w:cstheme="majorHAnsi"/>
        </w:rPr>
        <w:t>, na které byl odpočet uplatněn.</w:t>
      </w:r>
    </w:p>
    <w:sectPr w:rsidR="009129E5" w:rsidRPr="007E785B" w:rsidSect="00C62AE2">
      <w:headerReference w:type="default" r:id="rId9"/>
      <w:footerReference w:type="default" r:id="rId10"/>
      <w:pgSz w:w="11909" w:h="16834"/>
      <w:pgMar w:top="1440" w:right="1440" w:bottom="1276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825" w:rsidRDefault="00C62AE2">
      <w:pPr>
        <w:spacing w:line="240" w:lineRule="auto"/>
      </w:pPr>
      <w:r>
        <w:separator/>
      </w:r>
    </w:p>
  </w:endnote>
  <w:endnote w:type="continuationSeparator" w:id="0">
    <w:p w:rsidR="00277825" w:rsidRDefault="00C62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9E5" w:rsidRDefault="00C62AE2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90863" cy="447824"/>
          <wp:effectExtent l="0" t="0" r="0" b="0"/>
          <wp:wrapSquare wrapText="bothSides" distT="0" distB="0" distL="0" distR="0"/>
          <wp:docPr id="6" name="image1.png" descr="Zapati_bez okraj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apati_bez okraj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0863" cy="4478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825" w:rsidRDefault="00C62AE2">
      <w:pPr>
        <w:spacing w:line="240" w:lineRule="auto"/>
      </w:pPr>
      <w:r>
        <w:separator/>
      </w:r>
    </w:p>
  </w:footnote>
  <w:footnote w:type="continuationSeparator" w:id="0">
    <w:p w:rsidR="00277825" w:rsidRDefault="00C62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9E5" w:rsidRDefault="00C62AE2">
    <w:r>
      <w:rPr>
        <w:noProof/>
      </w:rPr>
      <w:drawing>
        <wp:inline distT="114300" distB="114300" distL="114300" distR="114300">
          <wp:extent cx="700088" cy="700088"/>
          <wp:effectExtent l="0" t="0" r="0" b="0"/>
          <wp:docPr id="5" name="image2.png" descr="Logo_R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R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088" cy="700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58DE"/>
    <w:multiLevelType w:val="multilevel"/>
    <w:tmpl w:val="E4B8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4948DF"/>
    <w:multiLevelType w:val="multilevel"/>
    <w:tmpl w:val="8F4CE7B4"/>
    <w:lvl w:ilvl="0">
      <w:start w:val="1"/>
      <w:numFmt w:val="upperRoman"/>
      <w:lvlText w:val="%1."/>
      <w:lvlJc w:val="right"/>
      <w:pPr>
        <w:ind w:left="141" w:hanging="141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id0Jho9YNE9qgR2UfN8kiLGxD8+gVeKmW9a3bwRIWR4fNLRNAgjahTfyE2GGMlhdbzoZz3ZrNe37qMh5ujMpw==" w:salt="kpwaT0eLbvoqbBkYkUIWn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E5"/>
    <w:rsid w:val="00011490"/>
    <w:rsid w:val="00241155"/>
    <w:rsid w:val="00277825"/>
    <w:rsid w:val="002D6D50"/>
    <w:rsid w:val="00325A36"/>
    <w:rsid w:val="003A58CC"/>
    <w:rsid w:val="00437C48"/>
    <w:rsid w:val="005D775F"/>
    <w:rsid w:val="0079166C"/>
    <w:rsid w:val="007E785B"/>
    <w:rsid w:val="009129E5"/>
    <w:rsid w:val="009D7930"/>
    <w:rsid w:val="00B320C9"/>
    <w:rsid w:val="00C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3263D-2524-4914-B335-792924C6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A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A3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25A3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A36"/>
  </w:style>
  <w:style w:type="paragraph" w:styleId="Zpat">
    <w:name w:val="footer"/>
    <w:basedOn w:val="Normln"/>
    <w:link w:val="ZpatChar"/>
    <w:uiPriority w:val="99"/>
    <w:unhideWhenUsed/>
    <w:rsid w:val="00325A3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A36"/>
  </w:style>
  <w:style w:type="character" w:styleId="Zstupntext">
    <w:name w:val="Placeholder Text"/>
    <w:basedOn w:val="Standardnpsmoodstavce"/>
    <w:uiPriority w:val="99"/>
    <w:semiHidden/>
    <w:rsid w:val="00B320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3EA0D7-95FC-4894-84F6-3DAB69F8DD26}"/>
      </w:docPartPr>
      <w:docPartBody>
        <w:p w:rsidR="00671A33" w:rsidRDefault="0068503B">
          <w:r w:rsidRPr="001F0A7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3B"/>
    <w:rsid w:val="00671A33"/>
    <w:rsid w:val="0068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50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E29F-6513-4342-9E82-B9F5FEAE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Benešová</dc:creator>
  <cp:lastModifiedBy>Tesař Michal</cp:lastModifiedBy>
  <cp:revision>4</cp:revision>
  <dcterms:created xsi:type="dcterms:W3CDTF">2021-02-03T14:53:00Z</dcterms:created>
  <dcterms:modified xsi:type="dcterms:W3CDTF">2021-02-03T15:05:00Z</dcterms:modified>
</cp:coreProperties>
</file>